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Descubre los nuevos UA Shadow Elite 3: Agilidad sin límites</w:t>
      </w:r>
    </w:p>
    <w:p w:rsidR="00000000" w:rsidDel="00000000" w:rsidP="00000000" w:rsidRDefault="00000000" w:rsidRPr="00000000" w14:paraId="00000002">
      <w:pPr>
        <w:jc w:val="center"/>
        <w:rPr>
          <w:rFonts w:ascii="Montserrat" w:cs="Montserrat" w:eastAsia="Montserrat" w:hAnsi="Montserrat"/>
          <w:b w:val="1"/>
          <w:sz w:val="28"/>
          <w:szCs w:val="28"/>
          <w:highlight w:val="yellow"/>
        </w:rPr>
      </w:pPr>
      <w:r w:rsidDel="00000000" w:rsidR="00000000" w:rsidRPr="00000000">
        <w:rPr>
          <w:rtl w:val="0"/>
        </w:rPr>
      </w:r>
    </w:p>
    <w:p w:rsidR="00000000" w:rsidDel="00000000" w:rsidP="00000000" w:rsidRDefault="00000000" w:rsidRPr="00000000" w14:paraId="00000003">
      <w:pPr>
        <w:numPr>
          <w:ilvl w:val="0"/>
          <w:numId w:val="2"/>
        </w:numPr>
        <w:ind w:left="720" w:hanging="360"/>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La revolución del fútbol ha comenzado</w:t>
      </w:r>
    </w:p>
    <w:p w:rsidR="00000000" w:rsidDel="00000000" w:rsidP="00000000" w:rsidRDefault="00000000" w:rsidRPr="00000000" w14:paraId="00000004">
      <w:pPr>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a</w:t>
      </w:r>
      <w:r w:rsidDel="00000000" w:rsidR="00000000" w:rsidRPr="00000000">
        <w:rPr>
          <w:rFonts w:ascii="Montserrat" w:cs="Montserrat" w:eastAsia="Montserrat" w:hAnsi="Montserrat"/>
          <w:b w:val="1"/>
          <w:sz w:val="20"/>
          <w:szCs w:val="20"/>
          <w:rtl w:val="0"/>
        </w:rPr>
        <w:t xml:space="preserve"> 24 de marzo de 2025</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sz w:val="20"/>
          <w:szCs w:val="20"/>
          <w:rtl w:val="0"/>
        </w:rPr>
        <w:t xml:space="preserve">-</w:t>
      </w:r>
      <w:r w:rsidDel="00000000" w:rsidR="00000000" w:rsidRPr="00000000">
        <w:rPr>
          <w:rFonts w:ascii="Montserrat" w:cs="Montserrat" w:eastAsia="Montserrat" w:hAnsi="Montserrat"/>
          <w:sz w:val="20"/>
          <w:szCs w:val="20"/>
          <w:rtl w:val="0"/>
        </w:rPr>
        <w:t xml:space="preserve"> En el fútbol actual, cada segundo cuenta. La rapidez para reaccionar y el control absoluto del balón pueden definir el rumbo de un partido. La velocidad ya no es suficiente. Por eso, Under Armour presenta los </w:t>
      </w:r>
      <w:r w:rsidDel="00000000" w:rsidR="00000000" w:rsidRPr="00000000">
        <w:rPr>
          <w:rFonts w:ascii="Montserrat" w:cs="Montserrat" w:eastAsia="Montserrat" w:hAnsi="Montserrat"/>
          <w:b w:val="1"/>
          <w:sz w:val="20"/>
          <w:szCs w:val="20"/>
          <w:rtl w:val="0"/>
        </w:rPr>
        <w:t xml:space="preserve">UA Shadow Elite 3</w:t>
      </w:r>
      <w:r w:rsidDel="00000000" w:rsidR="00000000" w:rsidRPr="00000000">
        <w:rPr>
          <w:rFonts w:ascii="Montserrat" w:cs="Montserrat" w:eastAsia="Montserrat" w:hAnsi="Montserrat"/>
          <w:sz w:val="20"/>
          <w:szCs w:val="20"/>
          <w:rtl w:val="0"/>
        </w:rPr>
        <w:t xml:space="preserve">, diseñados para jugadores que buscan reaccionar más rápido, moverse con total control y superar a sus oponentes en cada jugada.</w:t>
      </w:r>
    </w:p>
    <w:p w:rsidR="00000000" w:rsidDel="00000000" w:rsidP="00000000" w:rsidRDefault="00000000" w:rsidRPr="00000000" w14:paraId="00000006">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7">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500313" cy="2500313"/>
            <wp:effectExtent b="0" l="0" r="0" t="0"/>
            <wp:docPr id="4"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2500313" cy="2500313"/>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528888" cy="2479878"/>
            <wp:effectExtent b="0" l="0" r="0" t="0"/>
            <wp:docPr id="5"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528888" cy="2479878"/>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Los </w:t>
      </w:r>
      <w:r w:rsidDel="00000000" w:rsidR="00000000" w:rsidRPr="00000000">
        <w:rPr>
          <w:rFonts w:ascii="Montserrat" w:cs="Montserrat" w:eastAsia="Montserrat" w:hAnsi="Montserrat"/>
          <w:b w:val="1"/>
          <w:sz w:val="20"/>
          <w:szCs w:val="20"/>
          <w:rtl w:val="0"/>
        </w:rPr>
        <w:t xml:space="preserve">UA Shadow Elite 3</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tl w:val="0"/>
        </w:rPr>
        <w:t xml:space="preserve">llevan</w:t>
      </w:r>
      <w:r w:rsidDel="00000000" w:rsidR="00000000" w:rsidRPr="00000000">
        <w:rPr>
          <w:rFonts w:ascii="Montserrat" w:cs="Montserrat" w:eastAsia="Montserrat" w:hAnsi="Montserrat"/>
          <w:sz w:val="20"/>
          <w:szCs w:val="20"/>
          <w:rtl w:val="0"/>
        </w:rPr>
        <w:t xml:space="preserve"> el rendimiento a otro nivel gracias a su innovación tecnológica:</w:t>
      </w:r>
    </w:p>
    <w:p w:rsidR="00000000" w:rsidDel="00000000" w:rsidP="00000000" w:rsidRDefault="00000000" w:rsidRPr="00000000" w14:paraId="00000009">
      <w:pPr>
        <w:numPr>
          <w:ilvl w:val="0"/>
          <w:numId w:val="1"/>
        </w:numPr>
        <w:spacing w:after="0" w:afterAutospacing="0" w:before="24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Agilidad explosiva</w:t>
      </w:r>
      <w:r w:rsidDel="00000000" w:rsidR="00000000" w:rsidRPr="00000000">
        <w:rPr>
          <w:rFonts w:ascii="Montserrat" w:cs="Montserrat" w:eastAsia="Montserrat" w:hAnsi="Montserrat"/>
          <w:sz w:val="20"/>
          <w:szCs w:val="20"/>
          <w:rtl w:val="0"/>
        </w:rPr>
        <w:t xml:space="preserve">: Permite cortes rápidos, frenadas instantáneas y aceleraciones potentes para tomar ventaja en el campo.</w:t>
      </w:r>
    </w:p>
    <w:p w:rsidR="00000000" w:rsidDel="00000000" w:rsidP="00000000" w:rsidRDefault="00000000" w:rsidRPr="00000000" w14:paraId="0000000A">
      <w:pPr>
        <w:numPr>
          <w:ilvl w:val="0"/>
          <w:numId w:val="1"/>
        </w:numPr>
        <w:spacing w:after="0" w:afterAutospacing="0" w:before="0" w:beforeAutospacing="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Precisión y control</w:t>
      </w:r>
      <w:r w:rsidDel="00000000" w:rsidR="00000000" w:rsidRPr="00000000">
        <w:rPr>
          <w:rFonts w:ascii="Montserrat" w:cs="Montserrat" w:eastAsia="Montserrat" w:hAnsi="Montserrat"/>
          <w:sz w:val="20"/>
          <w:szCs w:val="20"/>
          <w:rtl w:val="0"/>
        </w:rPr>
        <w:t xml:space="preserve">: La tecnología </w:t>
      </w:r>
      <w:r w:rsidDel="00000000" w:rsidR="00000000" w:rsidRPr="00000000">
        <w:rPr>
          <w:rFonts w:ascii="Montserrat" w:cs="Montserrat" w:eastAsia="Montserrat" w:hAnsi="Montserrat"/>
          <w:b w:val="1"/>
          <w:sz w:val="20"/>
          <w:szCs w:val="20"/>
          <w:rtl w:val="0"/>
        </w:rPr>
        <w:t xml:space="preserve">micro-rib</w:t>
      </w:r>
      <w:r w:rsidDel="00000000" w:rsidR="00000000" w:rsidRPr="00000000">
        <w:rPr>
          <w:rFonts w:ascii="Montserrat" w:cs="Montserrat" w:eastAsia="Montserrat" w:hAnsi="Montserrat"/>
          <w:sz w:val="20"/>
          <w:szCs w:val="20"/>
          <w:rtl w:val="0"/>
        </w:rPr>
        <w:t xml:space="preserve"> en la parte superior mejora el toque del balón, incluso en situaciones de alta velocidad.</w:t>
      </w:r>
    </w:p>
    <w:p w:rsidR="00000000" w:rsidDel="00000000" w:rsidP="00000000" w:rsidRDefault="00000000" w:rsidRPr="00000000" w14:paraId="0000000B">
      <w:pPr>
        <w:numPr>
          <w:ilvl w:val="0"/>
          <w:numId w:val="1"/>
        </w:numPr>
        <w:spacing w:after="0" w:afterAutospacing="0" w:before="0" w:beforeAutospacing="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Sensación de segunda piel</w:t>
      </w:r>
      <w:r w:rsidDel="00000000" w:rsidR="00000000" w:rsidRPr="00000000">
        <w:rPr>
          <w:rFonts w:ascii="Montserrat" w:cs="Montserrat" w:eastAsia="Montserrat" w:hAnsi="Montserrat"/>
          <w:sz w:val="20"/>
          <w:szCs w:val="20"/>
          <w:rtl w:val="0"/>
        </w:rPr>
        <w:t xml:space="preserve">: La espuma premium y el contrafuerte de talón estriado ofrecen un ajuste óptimo y mayor soporte para evadir defensas con facilidad.</w:t>
      </w:r>
    </w:p>
    <w:p w:rsidR="00000000" w:rsidDel="00000000" w:rsidP="00000000" w:rsidRDefault="00000000" w:rsidRPr="00000000" w14:paraId="0000000C">
      <w:pPr>
        <w:numPr>
          <w:ilvl w:val="0"/>
          <w:numId w:val="1"/>
        </w:numPr>
        <w:spacing w:after="240" w:before="0" w:beforeAutospacing="0"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Cortes más rápidos</w:t>
      </w:r>
      <w:r w:rsidDel="00000000" w:rsidR="00000000" w:rsidRPr="00000000">
        <w:rPr>
          <w:rFonts w:ascii="Montserrat" w:cs="Montserrat" w:eastAsia="Montserrat" w:hAnsi="Montserrat"/>
          <w:sz w:val="20"/>
          <w:szCs w:val="20"/>
          <w:rtl w:val="0"/>
        </w:rPr>
        <w:t xml:space="preserve">: Su </w:t>
      </w:r>
      <w:r w:rsidDel="00000000" w:rsidR="00000000" w:rsidRPr="00000000">
        <w:rPr>
          <w:rFonts w:ascii="Montserrat" w:cs="Montserrat" w:eastAsia="Montserrat" w:hAnsi="Montserrat"/>
          <w:sz w:val="20"/>
          <w:szCs w:val="20"/>
          <w:rtl w:val="0"/>
        </w:rPr>
        <w:t xml:space="preserve">suela de agilidad</w:t>
      </w:r>
      <w:r w:rsidDel="00000000" w:rsidR="00000000" w:rsidRPr="00000000">
        <w:rPr>
          <w:rFonts w:ascii="Montserrat" w:cs="Montserrat" w:eastAsia="Montserrat" w:hAnsi="Montserrat"/>
          <w:sz w:val="20"/>
          <w:szCs w:val="20"/>
          <w:rtl w:val="0"/>
        </w:rPr>
        <w:t xml:space="preserve"> y la </w:t>
      </w:r>
      <w:r w:rsidDel="00000000" w:rsidR="00000000" w:rsidRPr="00000000">
        <w:rPr>
          <w:rFonts w:ascii="Montserrat" w:cs="Montserrat" w:eastAsia="Montserrat" w:hAnsi="Montserrat"/>
          <w:b w:val="1"/>
          <w:sz w:val="20"/>
          <w:szCs w:val="20"/>
          <w:rtl w:val="0"/>
        </w:rPr>
        <w:t xml:space="preserve">placa de carbono de longitud completa</w:t>
      </w:r>
      <w:r w:rsidDel="00000000" w:rsidR="00000000" w:rsidRPr="00000000">
        <w:rPr>
          <w:rFonts w:ascii="Montserrat" w:cs="Montserrat" w:eastAsia="Montserrat" w:hAnsi="Montserrat"/>
          <w:sz w:val="20"/>
          <w:szCs w:val="20"/>
          <w:rtl w:val="0"/>
        </w:rPr>
        <w:t xml:space="preserve"> permiten detenerse, girar y acelerar con máxima eficiencia.</w:t>
      </w:r>
    </w:p>
    <w:p w:rsidR="00000000" w:rsidDel="00000000" w:rsidP="00000000" w:rsidRDefault="00000000" w:rsidRPr="00000000" w14:paraId="0000000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maximizar el desempeño, los </w:t>
      </w:r>
      <w:r w:rsidDel="00000000" w:rsidR="00000000" w:rsidRPr="00000000">
        <w:rPr>
          <w:rFonts w:ascii="Montserrat" w:cs="Montserrat" w:eastAsia="Montserrat" w:hAnsi="Montserrat"/>
          <w:b w:val="1"/>
          <w:sz w:val="20"/>
          <w:szCs w:val="20"/>
          <w:rtl w:val="0"/>
        </w:rPr>
        <w:t xml:space="preserve">UA Shadow Elite 3</w:t>
      </w:r>
      <w:r w:rsidDel="00000000" w:rsidR="00000000" w:rsidRPr="00000000">
        <w:rPr>
          <w:rFonts w:ascii="Montserrat" w:cs="Montserrat" w:eastAsia="Montserrat" w:hAnsi="Montserrat"/>
          <w:sz w:val="20"/>
          <w:szCs w:val="20"/>
          <w:rtl w:val="0"/>
        </w:rPr>
        <w:t xml:space="preserve"> cuentan con </w:t>
      </w:r>
      <w:r w:rsidDel="00000000" w:rsidR="00000000" w:rsidRPr="00000000">
        <w:rPr>
          <w:rFonts w:ascii="Montserrat" w:cs="Montserrat" w:eastAsia="Montserrat" w:hAnsi="Montserrat"/>
          <w:b w:val="1"/>
          <w:sz w:val="20"/>
          <w:szCs w:val="20"/>
          <w:rtl w:val="0"/>
        </w:rPr>
        <w:t xml:space="preserve">líneas de velocidad integradas</w:t>
      </w:r>
      <w:r w:rsidDel="00000000" w:rsidR="00000000" w:rsidRPr="00000000">
        <w:rPr>
          <w:rFonts w:ascii="Montserrat" w:cs="Montserrat" w:eastAsia="Montserrat" w:hAnsi="Montserrat"/>
          <w:sz w:val="20"/>
          <w:szCs w:val="20"/>
          <w:rtl w:val="0"/>
        </w:rPr>
        <w:t xml:space="preserve">, un diseño innovador que optimiza la aerodinámica del calzado. Al reducir el tamaño del tejido, se crean detalles más finos y ligeros que minimizan la resistencia al aire, permitiendo transiciones más fluidas y rápidas en el campo. Este patrón refinado no sólo potencia la velocidad, sino que también mejora la estabilidad y el control del balón en cada toque.</w:t>
      </w:r>
    </w:p>
    <w:p w:rsidR="00000000" w:rsidDel="00000000" w:rsidP="00000000" w:rsidRDefault="00000000" w:rsidRPr="00000000" w14:paraId="0000000E">
      <w:pPr>
        <w:spacing w:after="240" w:before="24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281238" cy="2271188"/>
            <wp:effectExtent b="0" l="0" r="0" t="0"/>
            <wp:docPr id="3"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281238" cy="2271188"/>
                    </a:xfrm>
                    <a:prstGeom prst="rect"/>
                    <a:ln/>
                  </pic:spPr>
                </pic:pic>
              </a:graphicData>
            </a:graphic>
          </wp:inline>
        </w:drawing>
      </w:r>
      <w:r w:rsidDel="00000000" w:rsidR="00000000" w:rsidRPr="00000000">
        <w:rPr>
          <w:rFonts w:ascii="Montserrat" w:cs="Montserrat" w:eastAsia="Montserrat" w:hAnsi="Montserrat"/>
          <w:sz w:val="20"/>
          <w:szCs w:val="20"/>
        </w:rPr>
        <w:drawing>
          <wp:inline distB="114300" distT="114300" distL="114300" distR="114300">
            <wp:extent cx="2319741" cy="2315888"/>
            <wp:effectExtent b="0" l="0" r="0" t="0"/>
            <wp:docPr id="2"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319741" cy="2315888"/>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Nada detendrá el juego con la tecnología NeverWet, mantienen su rendimiento en cualquier condición, permitiendo a los jugadores reaccionar más rápido, controlar cada movimiento y tomar la ventaja definitiva en la cancha.</w:t>
      </w:r>
    </w:p>
    <w:p w:rsidR="00000000" w:rsidDel="00000000" w:rsidP="00000000" w:rsidRDefault="00000000" w:rsidRPr="00000000" w14:paraId="00000010">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Under Armour continúa con su compromiso de seguir innovando para acompañar a los atletas en cada desafío, ayudándolos a dominar la cancha en cualquier condición.</w:t>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Sobre Under Armour</w:t>
      </w: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Under Armour es una marca global líder en innovación deportiva, dedicada a crear productos de rendimiento que mejoren la experiencia de los atletas en todo el mundo. Fundada en 1996 en Baltimore, Maryland, la compañía ha sido pionera en el desarrollo de tecnologías avanzadas para ropa, calzado y accesorios. En particular, su línea de calzado deportivo para fútbol incorpora tecnologías de vanguardia, diseñadas para ofrecer un ajuste superior, soporte de alto rendimiento y una tracción excepcional en el campo. Estos avances permiten a los futbolistas maximizar su agilidad y velocidad, brindándoles la confianza para rendir al más alto nivel.</w:t>
      </w:r>
    </w:p>
    <w:p w:rsidR="00000000" w:rsidDel="00000000" w:rsidP="00000000" w:rsidRDefault="00000000" w:rsidRPr="00000000" w14:paraId="00000014">
      <w:pPr>
        <w:spacing w:after="240" w:befor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Más información en</w:t>
      </w:r>
      <w:hyperlink r:id="rId10">
        <w:r w:rsidDel="00000000" w:rsidR="00000000" w:rsidRPr="00000000">
          <w:rPr>
            <w:rFonts w:ascii="Montserrat" w:cs="Montserrat" w:eastAsia="Montserrat" w:hAnsi="Montserrat"/>
            <w:i w:val="1"/>
            <w:sz w:val="18"/>
            <w:szCs w:val="18"/>
            <w:rtl w:val="0"/>
          </w:rPr>
          <w:t xml:space="preserve"> </w:t>
        </w:r>
      </w:hyperlink>
      <w:hyperlink r:id="rId11">
        <w:r w:rsidDel="00000000" w:rsidR="00000000" w:rsidRPr="00000000">
          <w:rPr>
            <w:rFonts w:ascii="Montserrat" w:cs="Montserrat" w:eastAsia="Montserrat" w:hAnsi="Montserrat"/>
            <w:i w:val="1"/>
            <w:color w:val="1155cc"/>
            <w:sz w:val="18"/>
            <w:szCs w:val="18"/>
            <w:u w:val="single"/>
            <w:rtl w:val="0"/>
          </w:rPr>
          <w:t xml:space="preserve">www.underarmour.com.mx</w:t>
        </w:r>
      </w:hyperlink>
      <w:r w:rsidDel="00000000" w:rsidR="00000000" w:rsidRPr="00000000">
        <w:rPr>
          <w:rtl w:val="0"/>
        </w:rPr>
      </w:r>
    </w:p>
    <w:sectPr>
      <w:headerReference r:id="rId1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5">
    <w:pPr>
      <w:spacing w:after="240" w:before="240" w:lineRule="auto"/>
      <w:rPr/>
    </w:pPr>
    <w:r w:rsidDel="00000000" w:rsidR="00000000" w:rsidRPr="00000000">
      <w:rPr/>
      <w:drawing>
        <wp:inline distB="114300" distT="114300" distL="114300" distR="114300">
          <wp:extent cx="5538788" cy="736051"/>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538788" cy="736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www.underarmour.com.mx" TargetMode="External"/><Relationship Id="rId10" Type="http://schemas.openxmlformats.org/officeDocument/2006/relationships/hyperlink" Target="http://www.underarmour.com" TargetMode="External"/><Relationship Id="rId12" Type="http://schemas.openxmlformats.org/officeDocument/2006/relationships/header" Target="header1.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5.jpg"/><Relationship Id="rId7" Type="http://schemas.openxmlformats.org/officeDocument/2006/relationships/image" Target="media/image3.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